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หนังสือยินยอมให้ใช้รถยนต์แบบไม่คิดค่าใช้จ่าย</w:t>
      </w:r>
    </w:p>
    <w:p>
      <w:pPr>
        <w:pStyle w:val="Subtitle"/>
      </w:pPr>
      <w:r>
        <w:t xml:space="preserve">ใช้กรณีขออนุญาตใช้ทรัพย์สินเพื่อประกอบธุรกิจโดยไม่มีค่าเช่า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กระทบยอดกับ statement</w:t>
      </w:r>
    </w:p>
    <w:p>
      <w:pPr>
        <w:pStyle w:val="Body"/>
      </w:pPr>
      <w:r>
        <w:t xml:space="preserve">☐ แยกบัญชีส่วนตัวและบริษัท</w:t>
      </w:r>
    </w:p>
    <w:p>
      <w:pPr>
        <w:pStyle w:val="Body"/>
      </w:pPr>
      <w:r>
        <w:t xml:space="preserve">☐ แนบหลักฐานจ่ายเงินทุกรายการ</w:t>
      </w:r>
    </w:p>
    <w:p>
      <w:pPr>
        <w:pStyle w:val="Body"/>
      </w:pPr>
      <w:r>
        <w:t xml:space="preserve">☐ สรุปรายการค้างให้บัญชีก่อนปิดเดือน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หนังสือยินยอมให้ใช้รถยนต์แบบไม่คิดค่าใช้จ่าย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